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83" w:rsidRPr="00635383" w:rsidRDefault="00635383" w:rsidP="00635383">
      <w:pPr>
        <w:tabs>
          <w:tab w:val="left" w:pos="3969"/>
          <w:tab w:val="left" w:pos="9180"/>
          <w:tab w:val="right" w:pos="9720"/>
        </w:tabs>
        <w:spacing w:after="0" w:line="240" w:lineRule="auto"/>
        <w:ind w:left="-567" w:right="-897"/>
        <w:rPr>
          <w:rFonts w:ascii="Papyrus" w:eastAsia="Calibri" w:hAnsi="Papyrus" w:cs="Tahoma"/>
          <w:b/>
          <w:sz w:val="44"/>
          <w:szCs w:val="46"/>
        </w:rPr>
      </w:pPr>
      <w:r>
        <w:rPr>
          <w:noProof/>
          <w:sz w:val="20"/>
          <w:lang w:eastAsia="en-AU"/>
        </w:rPr>
        <w:drawing>
          <wp:inline distT="0" distB="0" distL="0" distR="0" wp14:anchorId="63814DDE" wp14:editId="729532E9">
            <wp:extent cx="752475" cy="750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eastAsia="Calibri" w:hAnsi="Papyrus" w:cs="Tahoma"/>
          <w:b/>
          <w:sz w:val="44"/>
          <w:szCs w:val="46"/>
        </w:rPr>
        <w:t xml:space="preserve"> </w:t>
      </w:r>
      <w:r w:rsidRPr="00635383">
        <w:rPr>
          <w:rFonts w:ascii="Papyrus" w:eastAsia="Calibri" w:hAnsi="Papyrus" w:cs="Tahoma"/>
          <w:b/>
          <w:sz w:val="44"/>
          <w:szCs w:val="46"/>
        </w:rPr>
        <w:t>B</w:t>
      </w:r>
      <w:r>
        <w:rPr>
          <w:rFonts w:ascii="Papyrus" w:eastAsia="Calibri" w:hAnsi="Papyrus" w:cs="Tahoma"/>
          <w:b/>
          <w:sz w:val="44"/>
          <w:szCs w:val="46"/>
        </w:rPr>
        <w:t xml:space="preserve">ulgarr Ngaru Medical Aboriginal </w:t>
      </w:r>
      <w:r w:rsidRPr="00635383">
        <w:rPr>
          <w:rFonts w:ascii="Papyrus" w:eastAsia="Calibri" w:hAnsi="Papyrus" w:cs="Tahoma"/>
          <w:b/>
          <w:sz w:val="44"/>
          <w:szCs w:val="46"/>
        </w:rPr>
        <w:t xml:space="preserve">Corporation    </w:t>
      </w:r>
    </w:p>
    <w:p w:rsidR="00635383" w:rsidRPr="00635383" w:rsidRDefault="00635383" w:rsidP="00635383">
      <w:pPr>
        <w:tabs>
          <w:tab w:val="left" w:pos="3969"/>
          <w:tab w:val="left" w:pos="8820"/>
          <w:tab w:val="left" w:pos="9180"/>
          <w:tab w:val="right" w:pos="9720"/>
        </w:tabs>
        <w:spacing w:after="0" w:line="240" w:lineRule="auto"/>
        <w:ind w:right="-24" w:hanging="284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635383">
        <w:rPr>
          <w:rFonts w:ascii="Arial Unicode MS" w:eastAsia="Arial Unicode MS" w:hAnsi="Arial Unicode MS" w:cs="Arial Unicode MS"/>
          <w:b/>
          <w:sz w:val="18"/>
          <w:szCs w:val="18"/>
        </w:rPr>
        <w:t>ABN: 67 006 943 078                  ICN: 1044</w:t>
      </w:r>
    </w:p>
    <w:p w:rsidR="00635383" w:rsidRDefault="00635383" w:rsidP="00635383">
      <w:pPr>
        <w:tabs>
          <w:tab w:val="left" w:pos="3969"/>
          <w:tab w:val="left" w:pos="9180"/>
          <w:tab w:val="left" w:pos="9498"/>
          <w:tab w:val="right" w:pos="9720"/>
        </w:tabs>
        <w:spacing w:after="0" w:line="240" w:lineRule="auto"/>
        <w:ind w:left="567" w:right="-24"/>
        <w:jc w:val="both"/>
        <w:rPr>
          <w:rFonts w:ascii="Arial Unicode MS" w:eastAsia="Arial Unicode MS" w:hAnsi="Arial Unicode MS" w:cs="Arial Unicode MS"/>
        </w:rPr>
      </w:pPr>
      <w:r w:rsidRPr="00635383">
        <w:rPr>
          <w:rFonts w:ascii="Arial Unicode MS" w:eastAsia="Arial Unicode MS" w:hAnsi="Arial Unicode MS" w:cs="Arial Unicode MS"/>
          <w:sz w:val="24"/>
          <w:szCs w:val="24"/>
        </w:rPr>
        <w:t xml:space="preserve">P.O. Box 170,  </w:t>
      </w:r>
      <w:r w:rsidRPr="0063538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635383">
        <w:rPr>
          <w:rFonts w:ascii="Arial Unicode MS" w:eastAsia="Arial Unicode MS" w:hAnsi="Arial Unicode MS" w:cs="Arial Unicode MS"/>
          <w:sz w:val="24"/>
        </w:rPr>
        <w:t xml:space="preserve">                                        </w:t>
      </w:r>
      <w:r>
        <w:rPr>
          <w:rFonts w:ascii="Arial Unicode MS" w:eastAsia="Arial Unicode MS" w:hAnsi="Arial Unicode MS" w:cs="Arial Unicode MS"/>
          <w:sz w:val="24"/>
        </w:rPr>
        <w:t xml:space="preserve">                            </w:t>
      </w:r>
      <w:r w:rsidRPr="00635383">
        <w:rPr>
          <w:rFonts w:ascii="Arial Unicode MS" w:eastAsia="Arial Unicode MS" w:hAnsi="Arial Unicode MS" w:cs="Arial Unicode MS"/>
        </w:rPr>
        <w:t>Phone: 02 6644 3500</w:t>
      </w:r>
      <w:r w:rsidRPr="00635383">
        <w:rPr>
          <w:rFonts w:ascii="Arial Unicode MS" w:eastAsia="Arial Unicode MS" w:hAnsi="Arial Unicode MS" w:cs="Arial Unicode MS"/>
          <w:color w:val="0000FF"/>
        </w:rPr>
        <w:t xml:space="preserve">             </w:t>
      </w:r>
    </w:p>
    <w:p w:rsidR="00635383" w:rsidRPr="00635383" w:rsidRDefault="00635383" w:rsidP="00635383">
      <w:pPr>
        <w:tabs>
          <w:tab w:val="left" w:pos="3969"/>
          <w:tab w:val="left" w:pos="8820"/>
          <w:tab w:val="left" w:pos="9180"/>
          <w:tab w:val="right" w:pos="9720"/>
        </w:tabs>
        <w:spacing w:after="0" w:line="240" w:lineRule="auto"/>
        <w:ind w:left="709" w:right="-2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South Grafton NSW 2460      </w:t>
      </w:r>
      <w:r w:rsidRPr="006353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35383">
        <w:rPr>
          <w:rFonts w:ascii="Arial Unicode MS" w:eastAsia="Arial Unicode MS" w:hAnsi="Arial Unicode MS" w:cs="Arial Unicode MS"/>
        </w:rPr>
        <w:t>Email</w:t>
      </w:r>
      <w:r w:rsidRPr="00635383">
        <w:rPr>
          <w:rFonts w:ascii="Arial Unicode MS" w:eastAsia="Arial Unicode MS" w:hAnsi="Arial Unicode MS" w:cs="Arial Unicode MS"/>
          <w:color w:val="000000"/>
        </w:rPr>
        <w:t>:</w:t>
      </w:r>
      <w:r w:rsidRPr="00635383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hyperlink r:id="rId8" w:history="1">
        <w:r w:rsidRPr="00635383">
          <w:rPr>
            <w:rFonts w:ascii="Arial Unicode MS" w:eastAsia="Arial Unicode MS" w:hAnsi="Arial Unicode MS" w:cs="Arial Unicode MS"/>
            <w:color w:val="000000"/>
            <w:u w:val="single"/>
          </w:rPr>
          <w:t>info@bnmac.com.au</w:t>
        </w:r>
      </w:hyperlink>
      <w:r w:rsidRPr="00635383">
        <w:rPr>
          <w:rFonts w:ascii="Arial Unicode MS" w:eastAsia="Arial Unicode MS" w:hAnsi="Arial Unicode MS" w:cs="Arial Unicode MS"/>
          <w:color w:val="0000FF"/>
        </w:rPr>
        <w:t xml:space="preserve">     </w:t>
      </w:r>
      <w:r w:rsidRPr="00635383">
        <w:rPr>
          <w:rFonts w:ascii="Arial Unicode MS" w:eastAsia="Arial Unicode MS" w:hAnsi="Arial Unicode MS" w:cs="Arial Unicode MS"/>
        </w:rPr>
        <w:t xml:space="preserve">Fax:   </w:t>
      </w:r>
      <w:r>
        <w:rPr>
          <w:rFonts w:ascii="Arial Unicode MS" w:eastAsia="Arial Unicode MS" w:hAnsi="Arial Unicode MS" w:cs="Arial Unicode MS"/>
        </w:rPr>
        <w:t xml:space="preserve">   </w:t>
      </w:r>
      <w:r w:rsidRPr="00635383">
        <w:rPr>
          <w:rFonts w:ascii="Arial Unicode MS" w:eastAsia="Arial Unicode MS" w:hAnsi="Arial Unicode MS" w:cs="Arial Unicode MS"/>
        </w:rPr>
        <w:t>02 6644 3599</w:t>
      </w:r>
      <w:r w:rsidRPr="00635383">
        <w:rPr>
          <w:rFonts w:ascii="Arial Unicode MS" w:eastAsia="Arial Unicode MS" w:hAnsi="Arial Unicode MS" w:cs="Arial Unicode MS"/>
          <w:b/>
        </w:rPr>
        <w:t xml:space="preserve">  </w:t>
      </w:r>
    </w:p>
    <w:p w:rsidR="00DB03DF" w:rsidRPr="001C2026" w:rsidRDefault="00562596" w:rsidP="00635383">
      <w:pPr>
        <w:pStyle w:val="Heading2"/>
        <w:jc w:val="center"/>
        <w:rPr>
          <w:rFonts w:eastAsia="Times New Roman"/>
          <w:sz w:val="20"/>
          <w:szCs w:val="20"/>
          <w:lang w:eastAsia="en-AU"/>
        </w:rPr>
      </w:pPr>
      <w:r w:rsidRPr="001C2026">
        <w:rPr>
          <w:rFonts w:eastAsia="Times New Roman"/>
          <w:sz w:val="20"/>
          <w:szCs w:val="20"/>
          <w:lang w:eastAsia="en-AU"/>
        </w:rPr>
        <w:t>GP Vacancies: Full time and</w:t>
      </w:r>
      <w:r w:rsidR="00073C9E" w:rsidRPr="001C2026">
        <w:rPr>
          <w:rFonts w:eastAsia="Times New Roman"/>
          <w:sz w:val="20"/>
          <w:szCs w:val="20"/>
          <w:lang w:eastAsia="en-AU"/>
        </w:rPr>
        <w:t xml:space="preserve"> </w:t>
      </w:r>
      <w:r w:rsidRPr="001C2026">
        <w:rPr>
          <w:rFonts w:eastAsia="Times New Roman"/>
          <w:sz w:val="20"/>
          <w:szCs w:val="20"/>
          <w:lang w:eastAsia="en-AU"/>
        </w:rPr>
        <w:t>P</w:t>
      </w:r>
      <w:r w:rsidR="00073C9E" w:rsidRPr="001C2026">
        <w:rPr>
          <w:rFonts w:eastAsia="Times New Roman"/>
          <w:sz w:val="20"/>
          <w:szCs w:val="20"/>
          <w:lang w:eastAsia="en-AU"/>
        </w:rPr>
        <w:t>art time</w:t>
      </w:r>
    </w:p>
    <w:p w:rsidR="00635383" w:rsidRPr="001C2026" w:rsidRDefault="00DB03DF" w:rsidP="00DB03DF">
      <w:pPr>
        <w:pStyle w:val="Heading2"/>
        <w:jc w:val="center"/>
        <w:rPr>
          <w:rFonts w:eastAsia="Times New Roman"/>
          <w:sz w:val="20"/>
          <w:szCs w:val="20"/>
          <w:lang w:eastAsia="en-AU"/>
        </w:rPr>
      </w:pPr>
      <w:r w:rsidRPr="001C2026">
        <w:rPr>
          <w:rFonts w:eastAsia="Times New Roman"/>
          <w:b w:val="0"/>
          <w:sz w:val="20"/>
          <w:szCs w:val="20"/>
          <w:lang w:eastAsia="en-AU"/>
        </w:rPr>
        <w:t>Are you a General Practitioner who has thought about being part of the effort to close the gap in Indigenous health outcomes??</w:t>
      </w:r>
    </w:p>
    <w:p w:rsidR="00BC5217" w:rsidRPr="001C2026" w:rsidRDefault="00BC5217" w:rsidP="00BC521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Bulgarr Ngaru Medical Aboriginal Corporation (BNMAC) is a Community Controlled Aboriginal Health Service providing a full range of general practice services and Primary Health Care to the Commu</w:t>
      </w:r>
      <w:r w:rsidR="001627F8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nity members of the Clarence, Tweed </w:t>
      </w:r>
      <w:proofErr w:type="gramStart"/>
      <w:r w:rsidR="001627F8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and 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Richmond</w:t>
      </w:r>
      <w:proofErr w:type="gramEnd"/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Valley</w:t>
      </w:r>
      <w:r w:rsidR="00562596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’s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.</w:t>
      </w:r>
    </w:p>
    <w:p w:rsidR="001450E2" w:rsidRPr="001C2026" w:rsidRDefault="00BC5217" w:rsidP="001450E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BNMAC</w:t>
      </w:r>
      <w:r w:rsidR="001450E2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</w:t>
      </w:r>
      <w:r w:rsidR="00073C9E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is recruiting General Practitioners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to be based in Casino NSW</w:t>
      </w:r>
      <w:r w:rsidR="001450E2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.</w:t>
      </w:r>
      <w:r w:rsidR="001C2026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Full time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and part time options available with no on-call requirements.</w:t>
      </w:r>
    </w:p>
    <w:p w:rsidR="00A80B96" w:rsidRPr="001C2026" w:rsidRDefault="00A80B96" w:rsidP="001450E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The salary package may be negotiated as either wages or a combination of wages and percentage of receipted income. Staff </w:t>
      </w:r>
      <w:r w:rsidR="00073C9E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members 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of BNMAC are eligible to access salary sacrifice. </w:t>
      </w:r>
    </w:p>
    <w:p w:rsidR="00BC5217" w:rsidRPr="001C2026" w:rsidRDefault="00845F9C" w:rsidP="001450E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The General Practitioner is required to provide culturally appropriate comprehensive primary health care services to clients of BNMAC. </w:t>
      </w:r>
    </w:p>
    <w:p w:rsidR="006863A9" w:rsidRPr="001C2026" w:rsidRDefault="006863A9" w:rsidP="001450E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en-AU"/>
        </w:rPr>
      </w:pPr>
      <w:r w:rsidRPr="001C2026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en-AU"/>
        </w:rPr>
        <w:t>Minimum Credentialing criteria for GP’s:</w:t>
      </w:r>
    </w:p>
    <w:p w:rsidR="006863A9" w:rsidRPr="001C2026" w:rsidRDefault="006863A9" w:rsidP="006863A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Bachelor of Medicine or an Australian/Overseas equivalent recognised by the Australian Medical Council </w:t>
      </w:r>
    </w:p>
    <w:p w:rsidR="006863A9" w:rsidRPr="001C2026" w:rsidRDefault="006863A9" w:rsidP="006863A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Current unrestricted registration as a General Practitioner with the Australian Health Practitioner Regulation Agency (</w:t>
      </w:r>
      <w:proofErr w:type="spellStart"/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AHPRA</w:t>
      </w:r>
      <w:proofErr w:type="spellEnd"/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).</w:t>
      </w:r>
    </w:p>
    <w:p w:rsidR="00401075" w:rsidRPr="001C2026" w:rsidRDefault="00401075" w:rsidP="006863A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Hold relevant professional indemnity </w:t>
      </w:r>
      <w:r w:rsidR="00D94F7B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insurance</w:t>
      </w:r>
    </w:p>
    <w:p w:rsidR="006863A9" w:rsidRPr="001C2026" w:rsidRDefault="006863A9" w:rsidP="006863A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Evidence of Fellowship </w:t>
      </w:r>
      <w:r w:rsidR="00B6287D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of Royal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Australian College of General Practitioners (RACGP) or Australian College of Rural and Remote Medicine (</w:t>
      </w:r>
      <w:proofErr w:type="spellStart"/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ACRRM</w:t>
      </w:r>
      <w:proofErr w:type="spellEnd"/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) or vocational registration. </w:t>
      </w:r>
    </w:p>
    <w:p w:rsidR="006863A9" w:rsidRPr="001C2026" w:rsidRDefault="006863A9" w:rsidP="006863A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Evidence of completion of previous triennium requirements and active participation in continuous education recognised by the RACGP </w:t>
      </w:r>
      <w:r w:rsidR="00B6287D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Quality Assurance and Continuous Professional Development (QA &amp; </w:t>
      </w:r>
      <w:proofErr w:type="spellStart"/>
      <w:r w:rsidR="00B6287D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CDP</w:t>
      </w:r>
      <w:proofErr w:type="spellEnd"/>
      <w:r w:rsidR="00B6287D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) or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</w:t>
      </w:r>
      <w:proofErr w:type="spellStart"/>
      <w:r w:rsidR="00F87072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ACRRM</w:t>
      </w:r>
      <w:proofErr w:type="spellEnd"/>
      <w:r w:rsidR="00F87072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Professional</w:t>
      </w:r>
      <w:r w:rsidR="00B6287D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Development Program (</w:t>
      </w:r>
      <w:proofErr w:type="spellStart"/>
      <w:r w:rsidR="00B6287D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PDP</w:t>
      </w:r>
      <w:proofErr w:type="spellEnd"/>
      <w:r w:rsidR="00B6287D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).</w:t>
      </w:r>
    </w:p>
    <w:p w:rsidR="00B6287D" w:rsidRPr="001C2026" w:rsidRDefault="00F87072" w:rsidP="006863A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Details of all past and continuing health care related employment and particularly that in General Practice.</w:t>
      </w:r>
    </w:p>
    <w:p w:rsidR="00FB1DA8" w:rsidRDefault="00FB1DA8" w:rsidP="001450E2">
      <w:pPr>
        <w:spacing w:before="100" w:beforeAutospacing="1" w:after="100" w:afterAutospacing="1" w:line="240" w:lineRule="auto"/>
        <w:rPr>
          <w:rStyle w:val="Hyperlink"/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Appointment is subject to a current Drivers Licence and a NSW Working </w:t>
      </w:r>
      <w:r w:rsidR="000F0A0D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with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Children’s Check clearance. Further information on the Working with Children Check is available at </w:t>
      </w:r>
      <w:hyperlink r:id="rId9" w:history="1">
        <w:r w:rsidRPr="001C2026">
          <w:rPr>
            <w:rStyle w:val="Hyperlink"/>
            <w:rFonts w:ascii="Century Gothic" w:eastAsia="Times New Roman" w:hAnsi="Century Gothic" w:cs="Times New Roman"/>
            <w:sz w:val="20"/>
            <w:szCs w:val="20"/>
            <w:lang w:eastAsia="en-AU"/>
          </w:rPr>
          <w:t>http://www.kidsguardian.nsw.gov.au/Working-with-children/working-with-children-check</w:t>
        </w:r>
      </w:hyperlink>
    </w:p>
    <w:p w:rsidR="001627F8" w:rsidRPr="001627F8" w:rsidRDefault="001627F8" w:rsidP="001450E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en-AU"/>
        </w:rPr>
        <w:t>All staff at BNMAC must be COVID</w:t>
      </w:r>
      <w:bookmarkStart w:id="0" w:name="_GoBack"/>
      <w:bookmarkEnd w:id="0"/>
      <w:r>
        <w:rPr>
          <w:rStyle w:val="Hyperlink"/>
          <w:rFonts w:ascii="Century Gothic" w:eastAsia="Times New Roman" w:hAnsi="Century Gothic" w:cs="Times New Roman"/>
          <w:color w:val="auto"/>
          <w:sz w:val="20"/>
          <w:szCs w:val="20"/>
          <w:u w:val="none"/>
          <w:lang w:eastAsia="en-AU"/>
        </w:rPr>
        <w:t xml:space="preserve"> vaccinated </w:t>
      </w:r>
    </w:p>
    <w:p w:rsidR="001450E2" w:rsidRPr="001C2026" w:rsidRDefault="001450E2" w:rsidP="001450E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en-AU"/>
        </w:rPr>
        <w:t>Clinical: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</w:t>
      </w:r>
    </w:p>
    <w:p w:rsidR="001450E2" w:rsidRPr="001C2026" w:rsidRDefault="001450E2" w:rsidP="00145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Provide holistic approaches to health that include case conferencing and care planning for patients with chronic diseases.</w:t>
      </w:r>
    </w:p>
    <w:p w:rsidR="001450E2" w:rsidRPr="001C2026" w:rsidRDefault="001450E2" w:rsidP="00145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Be responsible to the Chief Executive Officer for provision of General Practitioner services to Bulgarr Ngaru Medical Aboriginal Corporation clients.</w:t>
      </w:r>
    </w:p>
    <w:p w:rsidR="001450E2" w:rsidRPr="001C2026" w:rsidRDefault="001450E2" w:rsidP="00145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lastRenderedPageBreak/>
        <w:t xml:space="preserve">Attend outreach visits when required under the instruction of the </w:t>
      </w:r>
      <w:r w:rsidR="00F87072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Executive O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fficer and in conjunction with a local Aboriginal Health Worker.</w:t>
      </w:r>
    </w:p>
    <w:p w:rsidR="001450E2" w:rsidRPr="001C2026" w:rsidRDefault="001450E2" w:rsidP="00145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Work collaboratively and co-operatively with a range of other health providers within the organisation and the Aboriginal community.</w:t>
      </w:r>
    </w:p>
    <w:p w:rsidR="001450E2" w:rsidRPr="001C2026" w:rsidRDefault="001450E2" w:rsidP="00145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In collaboration with other staff members, develop and undertake programs and tasks appropriate to family medicine, preventive medicine and primary care in the community and health education, incorporating the following: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Health assessments of children and adults</w:t>
      </w:r>
    </w:p>
    <w:p w:rsidR="00845F9C" w:rsidRPr="001C2026" w:rsidRDefault="00845F9C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Chronic disease care plans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Women and men’s issues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Otitis Media and seasonal infections in both children and adults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Ante natal and </w:t>
      </w:r>
      <w:proofErr w:type="spellStart"/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post natal</w:t>
      </w:r>
      <w:proofErr w:type="spellEnd"/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care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Diabetes management and other vascular health issues, perform </w:t>
      </w:r>
      <w:proofErr w:type="spellStart"/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ECGs</w:t>
      </w:r>
      <w:proofErr w:type="spellEnd"/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Treatment of minor lacerations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Geriatric and mental health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Arranging specialist services for clients as required and ensuring that these services are recorded.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Examining, diagnosing and developing treatment plans for patients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Treating the medical needs of both emergency and general patients to an optimum level without discrimination or bias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Understanding the practice principles of Infection Control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Ensuring, promoting and motivating patients in the general area of health, and contributing to community health.</w:t>
      </w:r>
    </w:p>
    <w:p w:rsidR="001450E2" w:rsidRPr="001C2026" w:rsidRDefault="001450E2" w:rsidP="00145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Providing clinical leadership for staff in relation to meeting the health needs of the local Aboriginal community.</w:t>
      </w:r>
    </w:p>
    <w:p w:rsidR="001450E2" w:rsidRPr="001C2026" w:rsidRDefault="001450E2" w:rsidP="008443B7">
      <w:pPr>
        <w:numPr>
          <w:ilvl w:val="0"/>
          <w:numId w:val="2"/>
        </w:numPr>
        <w:spacing w:after="0" w:line="240" w:lineRule="auto"/>
        <w:ind w:left="714" w:hanging="357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Medical consultations with clients of BNMAC are to be undertaken with due consideration of cultural respect and sensitivity.</w:t>
      </w:r>
    </w:p>
    <w:p w:rsidR="001450E2" w:rsidRPr="001C2026" w:rsidRDefault="001450E2" w:rsidP="008443B7">
      <w:pPr>
        <w:numPr>
          <w:ilvl w:val="0"/>
          <w:numId w:val="3"/>
        </w:numPr>
        <w:spacing w:after="0" w:line="240" w:lineRule="auto"/>
        <w:ind w:left="714" w:hanging="357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Participation in Healthy for Life Program activities, Nutrition Program and other programs run by BNMAC staff.</w:t>
      </w:r>
    </w:p>
    <w:p w:rsidR="001450E2" w:rsidRPr="001C2026" w:rsidRDefault="001450E2" w:rsidP="001450E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b/>
          <w:bCs/>
          <w:sz w:val="20"/>
          <w:szCs w:val="20"/>
          <w:u w:val="single"/>
          <w:lang w:eastAsia="en-AU"/>
        </w:rPr>
        <w:t>Additional duties required:</w:t>
      </w:r>
    </w:p>
    <w:p w:rsidR="001450E2" w:rsidRPr="001C2026" w:rsidRDefault="001450E2" w:rsidP="0014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Provision of </w:t>
      </w:r>
      <w:r w:rsidR="00401075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in-service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education to staff members as required</w:t>
      </w:r>
    </w:p>
    <w:p w:rsidR="001450E2" w:rsidRPr="001C2026" w:rsidRDefault="001450E2" w:rsidP="0014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Participation in general staff and clinical staff meetings</w:t>
      </w:r>
    </w:p>
    <w:p w:rsidR="001450E2" w:rsidRPr="001C2026" w:rsidRDefault="001450E2" w:rsidP="00145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Participation in accreditation and quality assurance activities undertaken by B</w:t>
      </w:r>
      <w:r w:rsidR="00F87072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NMAC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.</w:t>
      </w:r>
    </w:p>
    <w:p w:rsidR="001450E2" w:rsidRPr="001C2026" w:rsidRDefault="001450E2" w:rsidP="008443B7">
      <w:pPr>
        <w:numPr>
          <w:ilvl w:val="0"/>
          <w:numId w:val="4"/>
        </w:numPr>
        <w:spacing w:after="0" w:line="240" w:lineRule="auto"/>
        <w:ind w:left="714" w:hanging="357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Participate in Asbestos health screening activi</w:t>
      </w:r>
      <w:r w:rsidR="00FB1DA8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ti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es </w:t>
      </w:r>
    </w:p>
    <w:p w:rsidR="001450E2" w:rsidRPr="001C2026" w:rsidRDefault="001450E2" w:rsidP="008443B7">
      <w:pPr>
        <w:numPr>
          <w:ilvl w:val="0"/>
          <w:numId w:val="5"/>
        </w:numPr>
        <w:spacing w:after="0" w:line="240" w:lineRule="auto"/>
        <w:ind w:left="714" w:hanging="357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Abide by </w:t>
      </w:r>
      <w:r w:rsidR="00F87072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BNMAC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policies and procedures</w:t>
      </w:r>
    </w:p>
    <w:p w:rsidR="001450E2" w:rsidRPr="001C2026" w:rsidRDefault="001450E2" w:rsidP="00145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Work within the applicable NSW Work Health and Safety Guidelines</w:t>
      </w:r>
    </w:p>
    <w:p w:rsidR="001450E2" w:rsidRPr="001C2026" w:rsidRDefault="001450E2" w:rsidP="00145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Advise the Chief Executive Officer of any local health needs and special programs to address these.</w:t>
      </w:r>
    </w:p>
    <w:p w:rsidR="001450E2" w:rsidRPr="001C2026" w:rsidRDefault="001450E2" w:rsidP="00145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Establish liaison with local health agencies and </w:t>
      </w:r>
      <w:r w:rsidR="00FB1DA8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personnel;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 attend meetings relevant to health needs of the Aboriginal Community as directed.</w:t>
      </w:r>
    </w:p>
    <w:p w:rsidR="001450E2" w:rsidRPr="001C2026" w:rsidRDefault="00F87072" w:rsidP="00145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en-AU"/>
        </w:rPr>
      </w:pP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Utilise the client management software system and other associated systems </w:t>
      </w:r>
      <w:r w:rsidR="00401075"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 xml:space="preserve">to identify care needs, initiate recalls and care plans and </w:t>
      </w:r>
      <w:r w:rsidRPr="001C2026">
        <w:rPr>
          <w:rFonts w:ascii="Century Gothic" w:eastAsia="Times New Roman" w:hAnsi="Century Gothic" w:cs="Times New Roman"/>
          <w:sz w:val="20"/>
          <w:szCs w:val="20"/>
          <w:lang w:eastAsia="en-AU"/>
        </w:rPr>
        <w:t>ensure that client records are maintained accurately and meet all legal obligations.</w:t>
      </w:r>
    </w:p>
    <w:p w:rsidR="001450E2" w:rsidRPr="001C2026" w:rsidRDefault="001450E2" w:rsidP="00FB1DA8">
      <w:pPr>
        <w:pStyle w:val="NormalWeb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1C2026">
        <w:rPr>
          <w:rFonts w:ascii="Century Gothic" w:hAnsi="Century Gothic"/>
          <w:sz w:val="20"/>
          <w:szCs w:val="20"/>
        </w:rPr>
        <w:t>Experience or interest in Indigenous Primary Health would be beneficial.</w:t>
      </w:r>
    </w:p>
    <w:p w:rsidR="00401075" w:rsidRPr="001C2026" w:rsidRDefault="00401075" w:rsidP="00FB1DA8">
      <w:pPr>
        <w:pStyle w:val="NormalWeb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1C2026">
        <w:rPr>
          <w:rFonts w:ascii="Century Gothic" w:hAnsi="Century Gothic"/>
          <w:sz w:val="20"/>
          <w:szCs w:val="20"/>
        </w:rPr>
        <w:t>Provide clear advice to administration about Medicare items for claiming</w:t>
      </w:r>
      <w:r w:rsidR="00845F9C" w:rsidRPr="001C2026">
        <w:rPr>
          <w:rFonts w:ascii="Century Gothic" w:hAnsi="Century Gothic"/>
          <w:sz w:val="20"/>
          <w:szCs w:val="20"/>
        </w:rPr>
        <w:t>.</w:t>
      </w:r>
    </w:p>
    <w:p w:rsidR="00155FB0" w:rsidRPr="001C2026" w:rsidRDefault="00155FB0">
      <w:pPr>
        <w:rPr>
          <w:rFonts w:ascii="Century Gothic" w:hAnsi="Century Gothic"/>
          <w:sz w:val="20"/>
          <w:szCs w:val="20"/>
        </w:rPr>
      </w:pPr>
      <w:r w:rsidRPr="001C2026">
        <w:rPr>
          <w:rFonts w:ascii="Century Gothic" w:hAnsi="Century Gothic"/>
          <w:sz w:val="20"/>
          <w:szCs w:val="20"/>
        </w:rPr>
        <w:t xml:space="preserve">Please send applications </w:t>
      </w:r>
      <w:r w:rsidR="001C2026" w:rsidRPr="001C2026">
        <w:rPr>
          <w:rFonts w:ascii="Century Gothic" w:hAnsi="Century Gothic"/>
          <w:sz w:val="20"/>
          <w:szCs w:val="20"/>
        </w:rPr>
        <w:t>or enquiries to</w:t>
      </w:r>
      <w:r w:rsidRPr="001C2026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="001C2026" w:rsidRPr="001C2026">
          <w:rPr>
            <w:rStyle w:val="Hyperlink"/>
            <w:rFonts w:ascii="Century Gothic" w:hAnsi="Century Gothic"/>
            <w:sz w:val="20"/>
            <w:szCs w:val="20"/>
          </w:rPr>
          <w:t>hr@bnmac.com.au</w:t>
        </w:r>
      </w:hyperlink>
    </w:p>
    <w:p w:rsidR="00D83E60" w:rsidRPr="00FB1DA8" w:rsidRDefault="00D83E60">
      <w:pPr>
        <w:rPr>
          <w:rFonts w:ascii="Century Gothic" w:hAnsi="Century Gothic"/>
        </w:rPr>
      </w:pPr>
    </w:p>
    <w:sectPr w:rsidR="00D83E60" w:rsidRPr="00FB1DA8" w:rsidSect="00BD39F4"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92" w:rsidRDefault="00670A92" w:rsidP="00A80B96">
      <w:pPr>
        <w:spacing w:after="0" w:line="240" w:lineRule="auto"/>
      </w:pPr>
      <w:r>
        <w:separator/>
      </w:r>
    </w:p>
  </w:endnote>
  <w:endnote w:type="continuationSeparator" w:id="0">
    <w:p w:rsidR="00670A92" w:rsidRDefault="00670A92" w:rsidP="00A8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765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B96" w:rsidRDefault="00A80B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B96" w:rsidRDefault="00A8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92" w:rsidRDefault="00670A92" w:rsidP="00A80B96">
      <w:pPr>
        <w:spacing w:after="0" w:line="240" w:lineRule="auto"/>
      </w:pPr>
      <w:r>
        <w:separator/>
      </w:r>
    </w:p>
  </w:footnote>
  <w:footnote w:type="continuationSeparator" w:id="0">
    <w:p w:rsidR="00670A92" w:rsidRDefault="00670A92" w:rsidP="00A8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1C7"/>
    <w:multiLevelType w:val="multilevel"/>
    <w:tmpl w:val="7EE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704C6"/>
    <w:multiLevelType w:val="multilevel"/>
    <w:tmpl w:val="A2A2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B0294"/>
    <w:multiLevelType w:val="multilevel"/>
    <w:tmpl w:val="2F2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A43E7"/>
    <w:multiLevelType w:val="multilevel"/>
    <w:tmpl w:val="8E1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15F1C"/>
    <w:multiLevelType w:val="multilevel"/>
    <w:tmpl w:val="083C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47B1F"/>
    <w:multiLevelType w:val="hybridMultilevel"/>
    <w:tmpl w:val="BD9229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zAyNTUxNrWwsLRU0lEKTi0uzszPAykwrAUAzlFJAiwAAAA="/>
  </w:docVars>
  <w:rsids>
    <w:rsidRoot w:val="001450E2"/>
    <w:rsid w:val="00073C9E"/>
    <w:rsid w:val="000B0A06"/>
    <w:rsid w:val="000C7351"/>
    <w:rsid w:val="000F0A0D"/>
    <w:rsid w:val="001450E2"/>
    <w:rsid w:val="00155FB0"/>
    <w:rsid w:val="001627F8"/>
    <w:rsid w:val="001C2026"/>
    <w:rsid w:val="00215E1D"/>
    <w:rsid w:val="003B38DE"/>
    <w:rsid w:val="00401075"/>
    <w:rsid w:val="00407202"/>
    <w:rsid w:val="00514A62"/>
    <w:rsid w:val="00562596"/>
    <w:rsid w:val="00574A9F"/>
    <w:rsid w:val="005F06B1"/>
    <w:rsid w:val="00635383"/>
    <w:rsid w:val="00670A92"/>
    <w:rsid w:val="006863A9"/>
    <w:rsid w:val="00733682"/>
    <w:rsid w:val="008443B7"/>
    <w:rsid w:val="00845F9C"/>
    <w:rsid w:val="009A2DF8"/>
    <w:rsid w:val="00A80B96"/>
    <w:rsid w:val="00A82062"/>
    <w:rsid w:val="00B5075F"/>
    <w:rsid w:val="00B6287D"/>
    <w:rsid w:val="00BC5217"/>
    <w:rsid w:val="00BD39F4"/>
    <w:rsid w:val="00BE1F29"/>
    <w:rsid w:val="00C129C1"/>
    <w:rsid w:val="00D4397D"/>
    <w:rsid w:val="00D7030F"/>
    <w:rsid w:val="00D83278"/>
    <w:rsid w:val="00D83E60"/>
    <w:rsid w:val="00D94F7B"/>
    <w:rsid w:val="00DB03DF"/>
    <w:rsid w:val="00DC2134"/>
    <w:rsid w:val="00E331DD"/>
    <w:rsid w:val="00F87072"/>
    <w:rsid w:val="00F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ECB3"/>
  <w15:docId w15:val="{C4BC7359-7CC3-4E9A-92BF-BFE5D48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450E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D3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B1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96"/>
  </w:style>
  <w:style w:type="paragraph" w:styleId="Footer">
    <w:name w:val="footer"/>
    <w:basedOn w:val="Normal"/>
    <w:link w:val="FooterChar"/>
    <w:uiPriority w:val="99"/>
    <w:unhideWhenUsed/>
    <w:rsid w:val="00A8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96"/>
  </w:style>
  <w:style w:type="paragraph" w:styleId="BalloonText">
    <w:name w:val="Balloon Text"/>
    <w:basedOn w:val="Normal"/>
    <w:link w:val="BalloonTextChar"/>
    <w:uiPriority w:val="99"/>
    <w:semiHidden/>
    <w:unhideWhenUsed/>
    <w:rsid w:val="0063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nmac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r@bnmac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guardian.nsw.gov.au/Working-with-children/working-with-children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Thompson</dc:creator>
  <cp:lastModifiedBy>Kim Thompson</cp:lastModifiedBy>
  <cp:revision>3</cp:revision>
  <cp:lastPrinted>2017-09-12T22:29:00Z</cp:lastPrinted>
  <dcterms:created xsi:type="dcterms:W3CDTF">2022-02-15T00:58:00Z</dcterms:created>
  <dcterms:modified xsi:type="dcterms:W3CDTF">2022-02-15T01:01:00Z</dcterms:modified>
</cp:coreProperties>
</file>